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DA" w:rsidRDefault="00C92BDA" w:rsidP="00C92BDA">
      <w:pPr>
        <w:ind w:firstLine="720"/>
        <w:rPr>
          <w:rFonts w:ascii="Arial" w:hAnsi="Arial" w:cs="Arial"/>
          <w:b/>
          <w:color w:val="44546A" w:themeColor="text2"/>
          <w:sz w:val="40"/>
          <w:szCs w:val="40"/>
        </w:rPr>
      </w:pPr>
      <w:r w:rsidRPr="0077157F">
        <w:rPr>
          <w:rFonts w:ascii="Arial" w:hAnsi="Arial" w:cs="Arial"/>
          <w:b/>
          <w:color w:val="44546A" w:themeColor="text2"/>
          <w:sz w:val="40"/>
          <w:szCs w:val="40"/>
        </w:rPr>
        <w:t>PARA MEDICAL COUNCIL (PB) MOHALI</w:t>
      </w:r>
    </w:p>
    <w:p w:rsidR="00C92BDA" w:rsidRPr="0093029F" w:rsidRDefault="00C92BDA" w:rsidP="00C92BDA">
      <w:pPr>
        <w:ind w:left="1440" w:firstLine="720"/>
        <w:rPr>
          <w:rFonts w:ascii="Arial" w:hAnsi="Arial" w:cs="Arial"/>
          <w:b/>
          <w:color w:val="44546A" w:themeColor="text2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 xml:space="preserve">   Dental </w:t>
      </w:r>
      <w:r w:rsidRPr="0077157F">
        <w:rPr>
          <w:rFonts w:ascii="Arial" w:hAnsi="Arial" w:cs="Arial"/>
          <w:b/>
          <w:color w:val="C00000"/>
          <w:sz w:val="40"/>
          <w:szCs w:val="40"/>
        </w:rPr>
        <w:t xml:space="preserve">Nursing </w:t>
      </w:r>
      <w:r>
        <w:rPr>
          <w:rFonts w:ascii="Arial" w:hAnsi="Arial" w:cs="Arial"/>
          <w:b/>
          <w:color w:val="C00000"/>
          <w:sz w:val="40"/>
          <w:szCs w:val="40"/>
        </w:rPr>
        <w:t>Course</w:t>
      </w:r>
    </w:p>
    <w:tbl>
      <w:tblPr>
        <w:tblStyle w:val="TableGrid"/>
        <w:tblpPr w:leftFromText="180" w:rightFromText="180" w:vertAnchor="page" w:horzAnchor="margin" w:tblpX="-252" w:tblpY="3860"/>
        <w:tblW w:w="9828" w:type="dxa"/>
        <w:tblLook w:val="04A0"/>
      </w:tblPr>
      <w:tblGrid>
        <w:gridCol w:w="1098"/>
        <w:gridCol w:w="2157"/>
        <w:gridCol w:w="4845"/>
        <w:gridCol w:w="1728"/>
      </w:tblGrid>
      <w:tr w:rsidR="00C92BDA" w:rsidTr="00E11C04">
        <w:trPr>
          <w:trHeight w:val="710"/>
        </w:trPr>
        <w:tc>
          <w:tcPr>
            <w:tcW w:w="1098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Sr.no</w:t>
            </w:r>
          </w:p>
        </w:tc>
        <w:tc>
          <w:tcPr>
            <w:tcW w:w="2157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 xml:space="preserve">Day  &amp; Date  </w:t>
            </w:r>
          </w:p>
        </w:tc>
        <w:tc>
          <w:tcPr>
            <w:tcW w:w="4845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728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MM marks</w:t>
            </w:r>
          </w:p>
        </w:tc>
      </w:tr>
      <w:tr w:rsidR="00AC2EEC" w:rsidTr="00E11C04">
        <w:trPr>
          <w:trHeight w:val="708"/>
        </w:trPr>
        <w:tc>
          <w:tcPr>
            <w:tcW w:w="1098" w:type="dxa"/>
          </w:tcPr>
          <w:p w:rsidR="00AC2EEC" w:rsidRPr="0093029F" w:rsidRDefault="00AC2EEC" w:rsidP="00AC2EEC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157" w:type="dxa"/>
            <w:vAlign w:val="center"/>
          </w:tcPr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45" w:type="dxa"/>
          </w:tcPr>
          <w:p w:rsidR="00AC2EEC" w:rsidRPr="0095306E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>Dental Nursing</w:t>
            </w:r>
          </w:p>
        </w:tc>
        <w:tc>
          <w:tcPr>
            <w:tcW w:w="1728" w:type="dxa"/>
          </w:tcPr>
          <w:p w:rsidR="00AC2EEC" w:rsidRPr="0065522C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AC2EEC" w:rsidTr="00E11C04">
        <w:trPr>
          <w:trHeight w:val="708"/>
        </w:trPr>
        <w:tc>
          <w:tcPr>
            <w:tcW w:w="1098" w:type="dxa"/>
          </w:tcPr>
          <w:p w:rsidR="00AC2EEC" w:rsidRPr="0093029F" w:rsidRDefault="00AC2EEC" w:rsidP="00AC2EEC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157" w:type="dxa"/>
            <w:vAlign w:val="center"/>
          </w:tcPr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45" w:type="dxa"/>
          </w:tcPr>
          <w:p w:rsidR="00AC2EEC" w:rsidRPr="0095306E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 xml:space="preserve">Dental </w:t>
            </w: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Anatomy,Physiology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 xml:space="preserve"> Including Histology</w:t>
            </w:r>
          </w:p>
        </w:tc>
        <w:tc>
          <w:tcPr>
            <w:tcW w:w="1728" w:type="dxa"/>
          </w:tcPr>
          <w:p w:rsidR="00AC2EEC" w:rsidRPr="0065522C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AC2EEC" w:rsidTr="00E11C04">
        <w:trPr>
          <w:trHeight w:val="618"/>
        </w:trPr>
        <w:tc>
          <w:tcPr>
            <w:tcW w:w="1098" w:type="dxa"/>
          </w:tcPr>
          <w:p w:rsidR="00AC2EEC" w:rsidRPr="0093029F" w:rsidRDefault="00AC2EEC" w:rsidP="00AC2EEC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157" w:type="dxa"/>
            <w:vAlign w:val="center"/>
          </w:tcPr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45" w:type="dxa"/>
          </w:tcPr>
          <w:p w:rsidR="00AC2EEC" w:rsidRPr="0095306E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 xml:space="preserve">Dental </w:t>
            </w: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Material,General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>&amp; Oral Pathology ,Bacteriology</w:t>
            </w:r>
          </w:p>
        </w:tc>
        <w:tc>
          <w:tcPr>
            <w:tcW w:w="1728" w:type="dxa"/>
          </w:tcPr>
          <w:p w:rsidR="00AC2EEC" w:rsidRPr="0065522C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AC2EEC" w:rsidTr="00E11C04">
        <w:trPr>
          <w:trHeight w:val="708"/>
        </w:trPr>
        <w:tc>
          <w:tcPr>
            <w:tcW w:w="1098" w:type="dxa"/>
          </w:tcPr>
          <w:p w:rsidR="00AC2EEC" w:rsidRPr="0093029F" w:rsidRDefault="00AC2EEC" w:rsidP="00AC2EEC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157" w:type="dxa"/>
            <w:vAlign w:val="center"/>
          </w:tcPr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45" w:type="dxa"/>
          </w:tcPr>
          <w:p w:rsidR="00AC2EEC" w:rsidRPr="0095306E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R</w:t>
            </w:r>
            <w:r>
              <w:rPr>
                <w:color w:val="44546A" w:themeColor="text2"/>
                <w:sz w:val="40"/>
                <w:szCs w:val="40"/>
              </w:rPr>
              <w:t>a</w:t>
            </w:r>
            <w:r w:rsidRPr="0095306E">
              <w:rPr>
                <w:color w:val="44546A" w:themeColor="text2"/>
                <w:sz w:val="40"/>
                <w:szCs w:val="40"/>
              </w:rPr>
              <w:t>diology,Food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>&amp; Nutrition</w:t>
            </w:r>
          </w:p>
        </w:tc>
        <w:tc>
          <w:tcPr>
            <w:tcW w:w="1728" w:type="dxa"/>
          </w:tcPr>
          <w:p w:rsidR="00AC2EEC" w:rsidRPr="0065522C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AC2EEC" w:rsidTr="00E11C04">
        <w:trPr>
          <w:trHeight w:val="636"/>
        </w:trPr>
        <w:tc>
          <w:tcPr>
            <w:tcW w:w="1098" w:type="dxa"/>
          </w:tcPr>
          <w:p w:rsidR="00AC2EEC" w:rsidRPr="0093029F" w:rsidRDefault="00AC2EEC" w:rsidP="00AC2EEC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157" w:type="dxa"/>
            <w:vAlign w:val="center"/>
          </w:tcPr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C2EEC" w:rsidRDefault="00AC2EEC" w:rsidP="00AC2EE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45" w:type="dxa"/>
          </w:tcPr>
          <w:p w:rsidR="00AC2EEC" w:rsidRPr="0095306E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>Practical viva-Voce</w:t>
            </w:r>
          </w:p>
        </w:tc>
        <w:tc>
          <w:tcPr>
            <w:tcW w:w="1728" w:type="dxa"/>
          </w:tcPr>
          <w:p w:rsidR="00AC2EEC" w:rsidRPr="0065522C" w:rsidRDefault="00AC2EEC" w:rsidP="00AC2EEC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</w:tbl>
    <w:p w:rsidR="00C92BDA" w:rsidRPr="0077157F" w:rsidRDefault="00C92BDA" w:rsidP="00C92BDA">
      <w:pPr>
        <w:rPr>
          <w:rFonts w:ascii="Arial" w:hAnsi="Arial" w:cs="Arial"/>
          <w:b/>
          <w:color w:val="C00000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ab/>
      </w:r>
      <w:r>
        <w:rPr>
          <w:rFonts w:ascii="Arial" w:hAnsi="Arial" w:cs="Arial"/>
          <w:b/>
          <w:color w:val="C00000"/>
          <w:sz w:val="40"/>
          <w:szCs w:val="40"/>
        </w:rPr>
        <w:tab/>
      </w:r>
      <w:r w:rsidR="007B4942">
        <w:rPr>
          <w:rFonts w:ascii="Arial" w:hAnsi="Arial" w:cs="Arial"/>
          <w:b/>
          <w:color w:val="C00000"/>
          <w:sz w:val="40"/>
          <w:szCs w:val="40"/>
        </w:rPr>
        <w:tab/>
      </w:r>
      <w:r w:rsidRPr="0077157F">
        <w:rPr>
          <w:rFonts w:ascii="Arial" w:hAnsi="Arial" w:cs="Arial"/>
          <w:b/>
          <w:color w:val="C00000"/>
          <w:sz w:val="40"/>
          <w:szCs w:val="40"/>
        </w:rPr>
        <w:t xml:space="preserve"> SESSION –</w:t>
      </w:r>
      <w:r w:rsidR="007E7900">
        <w:rPr>
          <w:rFonts w:ascii="Arial" w:hAnsi="Arial" w:cs="Arial"/>
          <w:b/>
          <w:color w:val="C00000"/>
          <w:sz w:val="40"/>
          <w:szCs w:val="40"/>
        </w:rPr>
        <w:t>March</w:t>
      </w:r>
      <w:r w:rsidRPr="0077157F">
        <w:rPr>
          <w:rFonts w:ascii="Arial" w:hAnsi="Arial" w:cs="Arial"/>
          <w:b/>
          <w:color w:val="C00000"/>
          <w:sz w:val="40"/>
          <w:szCs w:val="40"/>
        </w:rPr>
        <w:t>-20</w:t>
      </w:r>
      <w:r w:rsidR="00AC2EEC">
        <w:rPr>
          <w:rFonts w:ascii="Arial" w:hAnsi="Arial" w:cs="Arial"/>
          <w:b/>
          <w:color w:val="C00000"/>
          <w:sz w:val="40"/>
          <w:szCs w:val="40"/>
        </w:rPr>
        <w:t>26</w:t>
      </w:r>
    </w:p>
    <w:p w:rsidR="00C92BDA" w:rsidRDefault="00C92BDA" w:rsidP="00C92BDA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93029F">
        <w:rPr>
          <w:color w:val="C00000"/>
          <w:sz w:val="32"/>
          <w:szCs w:val="32"/>
        </w:rPr>
        <w:t>Timing</w:t>
      </w:r>
      <w:proofErr w:type="gramStart"/>
      <w:r w:rsidRPr="0093029F">
        <w:rPr>
          <w:color w:val="C00000"/>
          <w:sz w:val="32"/>
          <w:szCs w:val="32"/>
        </w:rPr>
        <w:t>:-</w:t>
      </w:r>
      <w:proofErr w:type="gramEnd"/>
      <w:r w:rsidRPr="0093029F">
        <w:rPr>
          <w:color w:val="C00000"/>
          <w:sz w:val="32"/>
          <w:szCs w:val="32"/>
        </w:rPr>
        <w:t xml:space="preserve"> 11:00 A.M to 2:00P.M</w:t>
      </w:r>
    </w:p>
    <w:p w:rsidR="00C92BDA" w:rsidRDefault="00C92BDA" w:rsidP="00C92BDA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bookmarkStart w:id="0" w:name="_GoBack"/>
      <w:bookmarkEnd w:id="0"/>
    </w:p>
    <w:p w:rsidR="00C92BDA" w:rsidRPr="0093029F" w:rsidRDefault="00C92BDA" w:rsidP="009F1D82">
      <w:pPr>
        <w:ind w:left="5760" w:firstLine="720"/>
        <w:rPr>
          <w:color w:val="C00000"/>
          <w:sz w:val="40"/>
          <w:szCs w:val="40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C92BDA" w:rsidRPr="003E7818" w:rsidRDefault="00C92BDA" w:rsidP="00C92BD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9F1D82">
        <w:rPr>
          <w:rFonts w:ascii="Microsoft Sans Serif" w:hAnsi="Microsoft Sans Serif" w:cs="Microsoft Sans Serif"/>
          <w:b/>
          <w:sz w:val="28"/>
          <w:szCs w:val="28"/>
        </w:rPr>
        <w:tab/>
      </w:r>
      <w:r w:rsidR="009F1D82"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</w:t>
      </w:r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)Mohali</w:t>
      </w:r>
      <w:proofErr w:type="gramEnd"/>
    </w:p>
    <w:p w:rsidR="00225597" w:rsidRDefault="00225597"/>
    <w:sectPr w:rsidR="00225597" w:rsidSect="0055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2BDA"/>
    <w:rsid w:val="000B3C6F"/>
    <w:rsid w:val="00225597"/>
    <w:rsid w:val="00557EEE"/>
    <w:rsid w:val="007B4942"/>
    <w:rsid w:val="007E7900"/>
    <w:rsid w:val="00961F97"/>
    <w:rsid w:val="009F1D82"/>
    <w:rsid w:val="00AC2EEC"/>
    <w:rsid w:val="00BA02F2"/>
    <w:rsid w:val="00C92BDA"/>
    <w:rsid w:val="00D43C52"/>
    <w:rsid w:val="00FA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2023-02-22T10:35:00Z</dcterms:created>
  <dcterms:modified xsi:type="dcterms:W3CDTF">2026-02-02T05:30:00Z</dcterms:modified>
</cp:coreProperties>
</file>